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683" w:rsidRPr="001935C7" w:rsidRDefault="006E57B5" w:rsidP="001935C7">
      <w:pPr>
        <w:spacing w:line="360" w:lineRule="auto"/>
        <w:jc w:val="center"/>
        <w:rPr>
          <w:b/>
          <w:sz w:val="28"/>
          <w:szCs w:val="28"/>
        </w:rPr>
      </w:pPr>
      <w:r w:rsidRPr="001935C7">
        <w:rPr>
          <w:b/>
          <w:sz w:val="28"/>
          <w:szCs w:val="28"/>
        </w:rPr>
        <w:t xml:space="preserve">  </w:t>
      </w:r>
      <w:r w:rsidR="00FC1643" w:rsidRPr="001935C7">
        <w:rPr>
          <w:b/>
          <w:sz w:val="28"/>
          <w:szCs w:val="28"/>
        </w:rPr>
        <w:t>1.</w:t>
      </w:r>
      <w:r w:rsidR="00F71C09" w:rsidRPr="001935C7">
        <w:rPr>
          <w:b/>
          <w:sz w:val="28"/>
          <w:szCs w:val="28"/>
        </w:rPr>
        <w:t xml:space="preserve">5. ОРГАНИЗАЦИЯ </w:t>
      </w:r>
      <w:r w:rsidR="001935C7" w:rsidRPr="001935C7">
        <w:rPr>
          <w:b/>
          <w:sz w:val="28"/>
          <w:szCs w:val="28"/>
        </w:rPr>
        <w:t>ОБРАЗОВАТЕЛЬНОГО</w:t>
      </w:r>
      <w:r w:rsidR="00F71C09" w:rsidRPr="001935C7">
        <w:rPr>
          <w:b/>
          <w:sz w:val="28"/>
          <w:szCs w:val="28"/>
        </w:rPr>
        <w:t xml:space="preserve"> ПРОЦЕССА</w:t>
      </w:r>
    </w:p>
    <w:p w:rsidR="00F0549D" w:rsidRDefault="00F0549D" w:rsidP="00F0549D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Подготовка специалистов, квалифицированных рабочих, служащих в Колледже осуществляется на основании сформированных основных профессиональных образовательных программ.</w:t>
      </w:r>
    </w:p>
    <w:p w:rsidR="00F0549D" w:rsidRDefault="00F0549D" w:rsidP="00F0549D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Основные профессиональные образовательные программы включают в себя Федеральный государственный образовательный стандарт по  профессии/ специальности, учебный план, график учебного процесса, пояснения к учебному плану, примерные и рабочие программы учебных дисциплин и производственных практик, программы государственной итоговой аттестации выпускников, перечень учебных кабинетов и лабораторий, другие методические материалы, обеспечивающие качество подготовки обучающихся и реализацию требований Федерального государственного образовательного стандарта по специальностям и профессиям.</w:t>
      </w:r>
    </w:p>
    <w:p w:rsidR="00F0549D" w:rsidRDefault="00F0549D" w:rsidP="00F0549D">
      <w:pPr>
        <w:spacing w:line="360" w:lineRule="auto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Учебные планы, рабочие программы по всем специальностям/профессиям составлены в соответствии с базовым учебным планом, федеральным государственным образовательным стандартом среднего профессионального образования и федеральными стандартами третьего поколения (ФГОС 3+), а также на основании разъяснений федерального института развития образования, и утверждены генеральным директором учреждения. </w:t>
      </w:r>
    </w:p>
    <w:p w:rsidR="00F0549D" w:rsidRDefault="00F0549D" w:rsidP="00F0549D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Рабочие программы по форме, содержанию и структуре разработаны в соответствии с разъяснениями Министерства образования и науки РФ от 17 мая 2012 г. по формированию примерных программ учебных дисциплин СПО и методическими рекомендациями по разработке рабочей программы дисциплин (профессиональных модулей) в соответствии с требованиями ФГОС СПО и ФГОС 3+ СПО.  Кроме того,  продолжается работа  по анализу содержания ОПОП  в соответствии  с требованиями  профессиональных стандартов.</w:t>
      </w:r>
    </w:p>
    <w:p w:rsidR="00F0549D" w:rsidRDefault="00F0549D" w:rsidP="00F0549D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Образовательный процесс по очной и заочной формам получения образования осуществляется в </w:t>
      </w:r>
      <w:bookmarkStart w:id="0" w:name="_GoBack"/>
      <w:bookmarkEnd w:id="0"/>
      <w:r>
        <w:rPr>
          <w:sz w:val="28"/>
          <w:szCs w:val="28"/>
        </w:rPr>
        <w:t xml:space="preserve">соответствии с графиками, которые </w:t>
      </w:r>
      <w:r>
        <w:rPr>
          <w:sz w:val="28"/>
          <w:szCs w:val="28"/>
        </w:rPr>
        <w:lastRenderedPageBreak/>
        <w:t>определяют время и сроки, отведенные на теоретическое и практическое обучение, промежуточный контроль и государственную итоговую аттестацию, каникулярное время. График образовательного процесса утвержден генеральным директором учреждения. Расписание учебных занятий стабильное и соответствует учебным планам, графику образовательного процесса. Ведутся журналы учета учебных занятий.</w:t>
      </w:r>
    </w:p>
    <w:p w:rsidR="00F0549D" w:rsidRDefault="00F0549D" w:rsidP="00F0549D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учебном плане определен порядок изучения профессиональных модулей и проведения учебной и производственной практик. </w:t>
      </w:r>
    </w:p>
    <w:p w:rsidR="00F0549D" w:rsidRDefault="00F0549D" w:rsidP="00F0549D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По окончанию освоения программ профессиональных модулей в последнем семестре  формой промежуточной аттестации по модулю является экзамен (квалификационный), способствующий проверке сформированности компетенций и готовности к выполнению вида профессиональной деятельности, определённых в ФГОС. </w:t>
      </w:r>
    </w:p>
    <w:p w:rsidR="00F0549D" w:rsidRDefault="00F0549D" w:rsidP="00F0549D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Учебный план определяет качественные и количественные характеристики основной профессиональной образовательной программы по специальности: </w:t>
      </w:r>
    </w:p>
    <w:p w:rsidR="00F0549D" w:rsidRDefault="00F0549D" w:rsidP="00F0549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объемные параметры учебной нагрузки в целом, по годам обучения и по семестрам; </w:t>
      </w:r>
    </w:p>
    <w:p w:rsidR="00F0549D" w:rsidRDefault="00F0549D" w:rsidP="00F0549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перечень учебных дисциплин, профессиональных модулей и их составных </w:t>
      </w:r>
    </w:p>
    <w:p w:rsidR="00F0549D" w:rsidRDefault="00F0549D" w:rsidP="00F0549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элементов (междисциплинарных курсов, учебной и производственной практик);</w:t>
      </w:r>
    </w:p>
    <w:p w:rsidR="00F0549D" w:rsidRDefault="00F0549D" w:rsidP="00F0549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последовательность изучения учебных дисциплин и профессиональных модулей;</w:t>
      </w:r>
    </w:p>
    <w:p w:rsidR="00F0549D" w:rsidRDefault="00F0549D" w:rsidP="00F0549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виды учебных занятий;</w:t>
      </w:r>
    </w:p>
    <w:p w:rsidR="00F0549D" w:rsidRDefault="00F0549D" w:rsidP="00F0549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распределение различных форм промежуточной аттестации по годам обучения и по семестрам;</w:t>
      </w:r>
    </w:p>
    <w:p w:rsidR="00F0549D" w:rsidRPr="009B2B58" w:rsidRDefault="00F0549D" w:rsidP="00F0549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объемные показатели подготовки и проведения государственной (итоговой) </w:t>
      </w:r>
      <w:r w:rsidRPr="009B2B58">
        <w:rPr>
          <w:color w:val="000000"/>
          <w:sz w:val="28"/>
          <w:szCs w:val="28"/>
        </w:rPr>
        <w:t>аттестации.</w:t>
      </w:r>
    </w:p>
    <w:p w:rsidR="00F0549D" w:rsidRDefault="00F0549D" w:rsidP="00F0549D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Максимальный объем учебной нагрузки студентов составляет 54 академических часа в неделю, включая все виды аудиторной и </w:t>
      </w:r>
      <w:r>
        <w:rPr>
          <w:sz w:val="28"/>
          <w:szCs w:val="28"/>
        </w:rPr>
        <w:lastRenderedPageBreak/>
        <w:t>внеаудиторной (самостоятельной) учебной работы по освоению основной профессиональной образовательной программы.</w:t>
      </w:r>
    </w:p>
    <w:p w:rsidR="00F0549D" w:rsidRDefault="00F0549D" w:rsidP="00F0549D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Максимальный объем аудиторной учебной нагрузки студентов составляет 36 академических часов в неделю. При заочной форме обучения объем аудиторной нагрузки составляет 160 часов в год.</w:t>
      </w:r>
    </w:p>
    <w:p w:rsidR="00F0549D" w:rsidRDefault="00F0549D" w:rsidP="00F0549D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Самостоятельная (внеаудиторная) работа студента является обязательным элементом учебного процесса Колледжа. Конкретные виды внеаудиторной работы студента устанавливаются в соответствии с содержанием и характером учебной дисциплины, формой обучения студента и описываются в учебно-методических комплексах, разработанных преподавателями Колледжа по каждому включенному в учебный план курсу.</w:t>
      </w:r>
    </w:p>
    <w:p w:rsidR="00F0549D" w:rsidRDefault="00F0549D" w:rsidP="00F0549D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В зависимости от характера дисциплин самостоятельная работа студента представлена в виде выполнения курсовых проектов или работ, подготовки эссе и рефератов, выполнения индивидуальных контрольных заданий, прохождения промежуточных тестовых заданий, работы с дополнительными источниками литературы, анализа конкретных ситуаций («кейсов»), подготовки материалов для участия в деловой игре или выполнения группового проекта. Кроме того, по ряду курсов студентам предлагается тематика для проведения самостоятельного научного исследования, подготовки статей и аналитических обзоров по одному или нескольким объектам предметной области учебной дисциплины. Часть заданий  для самостоятельной работы, которые выполняются студентами в соответствии с календарно-тематическим планом по дисциплинам, выложена в системе дистанционного обучения.</w:t>
      </w:r>
    </w:p>
    <w:p w:rsidR="00F0549D" w:rsidRDefault="00F0549D" w:rsidP="00F0549D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Количество экзаменов, зачётов и дифференцированных зачётов соответствует требованиям ФГОС: экзаменов не более 8 в каждом учебном году, зачётов и дифференцированных зачётов суммарно не более 10 в каждом учебном году, без учета зачетов по физической культуре. </w:t>
      </w:r>
    </w:p>
    <w:p w:rsidR="00F0549D" w:rsidRDefault="00F0549D" w:rsidP="00F0549D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Перечень дисциплин соответствует ФГОС СПО по профессиям/специальностям, выделена вариативная часть. Объем часов по циклам и отдельным дисциплинам, объем  лабораторно-практических </w:t>
      </w:r>
      <w:r>
        <w:rPr>
          <w:sz w:val="28"/>
          <w:szCs w:val="28"/>
        </w:rPr>
        <w:lastRenderedPageBreak/>
        <w:t xml:space="preserve">занятий  соответствуют рекомендациям ФГОС. Объем самостоятельной работы составляет 30-70% от общей теоретической нагрузки. Распределение вариативной части осуществлено на основании решений методических объединений с учётом требований работодателей  и направлено на освоение профессиональных компетенций при изучении профессиональных модулей. Параметры практикоориентированности ОПОП соответствуют рекомендациям Федерального института развития образования – 60 - 75%. </w:t>
      </w:r>
    </w:p>
    <w:p w:rsidR="00F0549D" w:rsidRDefault="00F0549D" w:rsidP="00F0549D">
      <w:pPr>
        <w:spacing w:line="360" w:lineRule="auto"/>
        <w:ind w:firstLine="708"/>
        <w:rPr>
          <w:sz w:val="28"/>
          <w:szCs w:val="28"/>
        </w:rPr>
      </w:pPr>
      <w:r w:rsidRPr="009B2B58">
        <w:rPr>
          <w:sz w:val="28"/>
          <w:szCs w:val="28"/>
        </w:rPr>
        <w:t>Консультации планируются из расчета</w:t>
      </w:r>
      <w:r w:rsidRPr="009B2B58">
        <w:rPr>
          <w:color w:val="FF0000"/>
          <w:sz w:val="28"/>
          <w:szCs w:val="28"/>
        </w:rPr>
        <w:t xml:space="preserve"> </w:t>
      </w:r>
      <w:r w:rsidRPr="009B2B58">
        <w:rPr>
          <w:sz w:val="28"/>
          <w:szCs w:val="28"/>
        </w:rPr>
        <w:t>100 часов на одну группу в учебный год (кроме специальностей, входящих- в ТОП-50), консультации по профессиям, входящим в ТОП-50,  распределены только на время проведения промежуточной аттестации.</w:t>
      </w:r>
    </w:p>
    <w:p w:rsidR="00F0549D" w:rsidRDefault="00F0549D" w:rsidP="00F0549D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каждом учебном плане выделены формы промежуточной аттестации (зачет, дифференцированный зачет, экзамен, квалификационный экзамен) соответствуют заявленным целям изучаемых дисциплин и установленным объемам промежуточной аттестации.  Количество экзаменов в год не  превышает норматив. Фонд времени на промежуточную и государственную итоговую аттестацию соответствует рекомендациям ФГОС. </w:t>
      </w:r>
    </w:p>
    <w:p w:rsidR="00F0549D" w:rsidRDefault="00F0549D" w:rsidP="00F0549D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Нормативные сроки обучения, образовательный уровень, квалификация выпускников в учебных планах соответствует действующей нормативной документации.</w:t>
      </w:r>
    </w:p>
    <w:p w:rsidR="00F0549D" w:rsidRDefault="00F0549D" w:rsidP="00F0549D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Анализ содержания учебного плана и рабочих программ показал, что максимальный объем учебной нагрузки студентов соответствует требованиям ФГОС СПО и способствует личностно-ориентированному образованию студентов, раскрытию их творческого потенциала и способностей, готовит студентов к построению их дальнейшей профессиональной карьеры.</w:t>
      </w:r>
    </w:p>
    <w:p w:rsidR="00F0549D" w:rsidRDefault="00F0549D" w:rsidP="00F0549D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Образовательный процесс строится на основании календарного графика образовательного процесса,  утвержденного генеральным директором учреждения, который составляется к началу учебного года.</w:t>
      </w:r>
    </w:p>
    <w:p w:rsidR="00F0549D" w:rsidRDefault="00F0549D" w:rsidP="00F0549D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Календарный график образовательного процесса составляется на основе учебных планов. Учебный год начинается 1 сентября и заканчивается </w:t>
      </w:r>
      <w:r>
        <w:rPr>
          <w:sz w:val="28"/>
          <w:szCs w:val="28"/>
        </w:rPr>
        <w:lastRenderedPageBreak/>
        <w:t xml:space="preserve">30 июня. Состоит из двух семестров, которые заканчиваются промежуточной аттестацией по учебным дисциплинам, либо профессиональным модулям. </w:t>
      </w:r>
    </w:p>
    <w:p w:rsidR="00F0549D" w:rsidRDefault="00F0549D" w:rsidP="00F0549D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В календарном графике образовательного процесса выделяются:</w:t>
      </w:r>
    </w:p>
    <w:p w:rsidR="00F0549D" w:rsidRDefault="00F0549D" w:rsidP="00F0549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6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Период теоретического обучения;</w:t>
      </w:r>
    </w:p>
    <w:p w:rsidR="00F0549D" w:rsidRDefault="00F0549D" w:rsidP="00F0549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6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Учебная практика</w:t>
      </w:r>
    </w:p>
    <w:p w:rsidR="00F0549D" w:rsidRDefault="00F0549D" w:rsidP="00F0549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6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Производственная практика;</w:t>
      </w:r>
    </w:p>
    <w:p w:rsidR="00F0549D" w:rsidRDefault="00F0549D" w:rsidP="00F0549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6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Преддипломная практика;</w:t>
      </w:r>
    </w:p>
    <w:p w:rsidR="00F0549D" w:rsidRDefault="00F0549D" w:rsidP="00F0549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6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Подготовка к государственной итоговой аттестации;</w:t>
      </w:r>
    </w:p>
    <w:p w:rsidR="00F0549D" w:rsidRDefault="00F0549D" w:rsidP="00F0549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6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Государственная итоговая аттестация;</w:t>
      </w:r>
    </w:p>
    <w:p w:rsidR="00F0549D" w:rsidRDefault="00F0549D" w:rsidP="00F0549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36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Зимние каникулы (2 недели).</w:t>
      </w:r>
    </w:p>
    <w:p w:rsidR="00F0549D" w:rsidRDefault="00F0549D" w:rsidP="00F0549D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Продолжительность учебной недели – шестидневная. Максимальный объем учебной нагрузки студента не превышал 36 часов в неделю.</w:t>
      </w:r>
    </w:p>
    <w:p w:rsidR="00F0549D" w:rsidRDefault="00F0549D" w:rsidP="00F0549D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Общий объем каникулярного времени в учебном году не превышает 11 недель (в том числе не менее двух недель в зимний период).</w:t>
      </w:r>
    </w:p>
    <w:p w:rsidR="00F0549D" w:rsidRDefault="00F0549D" w:rsidP="00F0549D">
      <w:pPr>
        <w:spacing w:line="360" w:lineRule="auto"/>
        <w:ind w:firstLine="708"/>
        <w:rPr>
          <w:sz w:val="28"/>
          <w:szCs w:val="28"/>
        </w:rPr>
      </w:pPr>
      <w:bookmarkStart w:id="1" w:name="_heading=h.gjdgxs" w:colFirst="0" w:colLast="0"/>
      <w:bookmarkEnd w:id="1"/>
      <w:r>
        <w:rPr>
          <w:sz w:val="28"/>
          <w:szCs w:val="28"/>
        </w:rPr>
        <w:t>Вывод: Организация образовательного процесса соответствует требованиям системы качества и обеспечивает условия эффективной реализации образовательной программы соответствии с ФГОС СПО. Сроки и формы аттестационных испытаний соблюдаются согласно календарному графику образовательного процесса.</w:t>
      </w:r>
    </w:p>
    <w:p w:rsidR="002D704D" w:rsidRPr="001935C7" w:rsidRDefault="002D704D" w:rsidP="001935C7">
      <w:pPr>
        <w:pStyle w:val="a7"/>
        <w:spacing w:line="360" w:lineRule="auto"/>
        <w:ind w:firstLine="709"/>
        <w:rPr>
          <w:sz w:val="28"/>
          <w:szCs w:val="28"/>
        </w:rPr>
      </w:pPr>
    </w:p>
    <w:p w:rsidR="001935C7" w:rsidRPr="001935C7" w:rsidRDefault="001935C7">
      <w:pPr>
        <w:pStyle w:val="a7"/>
        <w:spacing w:line="360" w:lineRule="auto"/>
        <w:ind w:firstLine="709"/>
        <w:rPr>
          <w:sz w:val="28"/>
          <w:szCs w:val="28"/>
        </w:rPr>
      </w:pPr>
    </w:p>
    <w:sectPr w:rsidR="001935C7" w:rsidRPr="001935C7" w:rsidSect="00F0549D">
      <w:footerReference w:type="default" r:id="rId7"/>
      <w:pgSz w:w="11906" w:h="16838" w:code="9"/>
      <w:pgMar w:top="851" w:right="850" w:bottom="851" w:left="1701" w:header="709" w:footer="709" w:gutter="0"/>
      <w:pgNumType w:start="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609" w:rsidRDefault="004C2609" w:rsidP="00F71C09">
      <w:r>
        <w:separator/>
      </w:r>
    </w:p>
  </w:endnote>
  <w:endnote w:type="continuationSeparator" w:id="0">
    <w:p w:rsidR="004C2609" w:rsidRDefault="004C2609" w:rsidP="00F71C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1131"/>
      <w:docPartObj>
        <w:docPartGallery w:val="Page Numbers (Bottom of Page)"/>
        <w:docPartUnique/>
      </w:docPartObj>
    </w:sdtPr>
    <w:sdtEndPr/>
    <w:sdtContent>
      <w:p w:rsidR="00F71C09" w:rsidRDefault="00C82037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549D">
          <w:rPr>
            <w:noProof/>
          </w:rPr>
          <w:t>51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609" w:rsidRDefault="004C2609" w:rsidP="00F71C09">
      <w:r>
        <w:separator/>
      </w:r>
    </w:p>
  </w:footnote>
  <w:footnote w:type="continuationSeparator" w:id="0">
    <w:p w:rsidR="004C2609" w:rsidRDefault="004C2609" w:rsidP="00F71C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44BF9"/>
    <w:multiLevelType w:val="hybridMultilevel"/>
    <w:tmpl w:val="AC20F85E"/>
    <w:lvl w:ilvl="0" w:tplc="32F06F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B64DA2"/>
    <w:multiLevelType w:val="hybridMultilevel"/>
    <w:tmpl w:val="F844D338"/>
    <w:lvl w:ilvl="0" w:tplc="11621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4E4A89"/>
    <w:multiLevelType w:val="multilevel"/>
    <w:tmpl w:val="7A3CF24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9FE79C9"/>
    <w:multiLevelType w:val="hybridMultilevel"/>
    <w:tmpl w:val="E39A4CE6"/>
    <w:lvl w:ilvl="0" w:tplc="32F06F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65733A"/>
    <w:multiLevelType w:val="multilevel"/>
    <w:tmpl w:val="869225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213380E"/>
    <w:multiLevelType w:val="hybridMultilevel"/>
    <w:tmpl w:val="3EDA9E56"/>
    <w:lvl w:ilvl="0" w:tplc="116218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354420"/>
    <w:multiLevelType w:val="multilevel"/>
    <w:tmpl w:val="961AD4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085"/>
    <w:rsid w:val="00035DB9"/>
    <w:rsid w:val="000C21F8"/>
    <w:rsid w:val="000D148D"/>
    <w:rsid w:val="001032CA"/>
    <w:rsid w:val="00116F8C"/>
    <w:rsid w:val="0012592A"/>
    <w:rsid w:val="001507CE"/>
    <w:rsid w:val="001935C7"/>
    <w:rsid w:val="002246BD"/>
    <w:rsid w:val="00256470"/>
    <w:rsid w:val="002A3045"/>
    <w:rsid w:val="002C41E9"/>
    <w:rsid w:val="002D704D"/>
    <w:rsid w:val="00322683"/>
    <w:rsid w:val="00412146"/>
    <w:rsid w:val="00460684"/>
    <w:rsid w:val="0046508B"/>
    <w:rsid w:val="004C2609"/>
    <w:rsid w:val="005A19E2"/>
    <w:rsid w:val="00631EFE"/>
    <w:rsid w:val="00675D5D"/>
    <w:rsid w:val="006E57B5"/>
    <w:rsid w:val="00720EE3"/>
    <w:rsid w:val="007230D3"/>
    <w:rsid w:val="007C6069"/>
    <w:rsid w:val="0080403A"/>
    <w:rsid w:val="00822231"/>
    <w:rsid w:val="008B564F"/>
    <w:rsid w:val="008E0DCB"/>
    <w:rsid w:val="008E179D"/>
    <w:rsid w:val="008F6085"/>
    <w:rsid w:val="009D0540"/>
    <w:rsid w:val="00A8793B"/>
    <w:rsid w:val="00AD21B6"/>
    <w:rsid w:val="00B07D8E"/>
    <w:rsid w:val="00B4561B"/>
    <w:rsid w:val="00C82037"/>
    <w:rsid w:val="00C92E24"/>
    <w:rsid w:val="00CA5B05"/>
    <w:rsid w:val="00CD58AB"/>
    <w:rsid w:val="00CE4222"/>
    <w:rsid w:val="00D357C0"/>
    <w:rsid w:val="00DF5B85"/>
    <w:rsid w:val="00E11FF1"/>
    <w:rsid w:val="00F0549D"/>
    <w:rsid w:val="00F4791A"/>
    <w:rsid w:val="00F71C09"/>
    <w:rsid w:val="00FC1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CE0A17-0C8F-4E08-A495-3BA50C8A4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аголовок 21"/>
    <w:next w:val="2"/>
    <w:qFormat/>
    <w:rsid w:val="0080403A"/>
  </w:style>
  <w:style w:type="paragraph" w:styleId="1">
    <w:name w:val="heading 1"/>
    <w:basedOn w:val="a"/>
    <w:next w:val="a"/>
    <w:link w:val="10"/>
    <w:autoRedefine/>
    <w:qFormat/>
    <w:rsid w:val="0080403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8E0DCB"/>
    <w:pPr>
      <w:keepNext/>
      <w:keepLines/>
      <w:spacing w:line="360" w:lineRule="auto"/>
      <w:ind w:firstLine="851"/>
      <w:outlineLvl w:val="1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03A"/>
    <w:rPr>
      <w:rFonts w:eastAsiaTheme="majorEastAsia" w:cstheme="majorBidi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8E0DCB"/>
    <w:rPr>
      <w:rFonts w:eastAsiaTheme="majorEastAsia" w:cstheme="majorBidi"/>
      <w:b/>
      <w:bCs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F71C0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71C09"/>
  </w:style>
  <w:style w:type="paragraph" w:styleId="a5">
    <w:name w:val="footer"/>
    <w:basedOn w:val="a"/>
    <w:link w:val="a6"/>
    <w:uiPriority w:val="99"/>
    <w:unhideWhenUsed/>
    <w:rsid w:val="00F71C0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71C09"/>
  </w:style>
  <w:style w:type="paragraph" w:styleId="a7">
    <w:name w:val="No Spacing"/>
    <w:uiPriority w:val="1"/>
    <w:qFormat/>
    <w:rsid w:val="00F4791A"/>
  </w:style>
  <w:style w:type="paragraph" w:styleId="a8">
    <w:name w:val="List Paragraph"/>
    <w:basedOn w:val="a"/>
    <w:uiPriority w:val="34"/>
    <w:qFormat/>
    <w:rsid w:val="001935C7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1217</Words>
  <Characters>6937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1q</dc:creator>
  <cp:lastModifiedBy>Administrator MCK</cp:lastModifiedBy>
  <cp:revision>10</cp:revision>
  <cp:lastPrinted>2018-04-13T01:39:00Z</cp:lastPrinted>
  <dcterms:created xsi:type="dcterms:W3CDTF">2017-03-10T22:21:00Z</dcterms:created>
  <dcterms:modified xsi:type="dcterms:W3CDTF">2020-04-11T10:36:00Z</dcterms:modified>
</cp:coreProperties>
</file>